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40" w:lineRule="auto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Záznam</w:t>
      </w:r>
      <w:r w:rsidDel="00000000" w:rsidR="00000000" w:rsidRPr="00000000">
        <w:rPr>
          <w:b w:val="1"/>
          <w:sz w:val="32"/>
          <w:szCs w:val="32"/>
          <w:rtl w:val="0"/>
        </w:rPr>
        <w:t xml:space="preserve"> o provedených zkouškách na technické stupně kup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29.6062992125985"/>
        </w:tabs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b w:val="1"/>
          <w:rtl w:val="0"/>
        </w:rPr>
        <w:t xml:space="preserve">Oddíl: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369.606299212599"/>
          <w:tab w:val="left" w:pos="1129.6062992125985"/>
          <w:tab w:val="left" w:pos="6517.606299212598"/>
        </w:tabs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  <w:t xml:space="preserve">Vedoucí:</w:t>
        <w:tab/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</w:t>
        <w:tab/>
        <w:t xml:space="preserve">Podpis:</w:t>
        <w:tab/>
        <w:t xml:space="preserve">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  <w:t xml:space="preserve">Celkový počet žadatelů: ……………, z toho …………… úspěšných a …………… neúspěšných.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89.606299212599"/>
          <w:tab w:val="left" w:pos="7933.606299212599"/>
        </w:tabs>
        <w:spacing w:line="240" w:lineRule="auto"/>
        <w:ind w:left="1.606299212598401" w:right="7.606299212599424" w:firstLine="0"/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Poplatky celkem (100%): …………… Kč, podíl pro svaz (80%):</w:t>
        <w:tab/>
        <w:t xml:space="preserve">…………… Kč</w:t>
      </w:r>
      <w:r w:rsidDel="00000000" w:rsidR="00000000" w:rsidRPr="00000000">
        <w:rPr>
          <w:vertAlign w:val="superscript"/>
          <w:rtl w:val="0"/>
        </w:rPr>
        <w:t xml:space="preserve">1)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33.606299212599"/>
        </w:tabs>
        <w:spacing w:line="240" w:lineRule="auto"/>
        <w:ind w:left="1.606299212598401" w:right="7.606299212599424" w:firstLine="0"/>
        <w:contextualSpacing w:val="0"/>
        <w:rPr>
          <w:vertAlign w:val="superscript"/>
        </w:rPr>
      </w:pPr>
      <w:r w:rsidDel="00000000" w:rsidR="00000000" w:rsidRPr="00000000">
        <w:rPr>
          <w:rtl w:val="0"/>
        </w:rPr>
        <w:t xml:space="preserve">Manipulační poplatek svazu:</w:t>
        <w:tab/>
        <w:t xml:space="preserve">…………… Kč</w:t>
      </w:r>
      <w:r w:rsidDel="00000000" w:rsidR="00000000" w:rsidRPr="00000000">
        <w:rPr>
          <w:vertAlign w:val="superscript"/>
          <w:rtl w:val="0"/>
        </w:rPr>
        <w:t xml:space="preserve">2)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>
          <w:vertAlign w:val="super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4.566929133858" w:type="dxa"/>
        <w:jc w:val="left"/>
        <w:tblInd w:w="-28.3464566929133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3.543307086615"/>
        <w:gridCol w:w="2211.0236220472443"/>
        <w:tblGridChange w:id="0">
          <w:tblGrid>
            <w:gridCol w:w="7653.543307086615"/>
            <w:gridCol w:w="2211.0236220472443"/>
          </w:tblGrid>
        </w:tblGridChange>
      </w:tblGrid>
      <w:tr>
        <w:tc>
          <w:tcPr>
            <w:tcBorders>
              <w:top w:color="ffffff" w:space="0" w:sz="18" w:val="single"/>
              <w:left w:color="ffffff" w:space="0" w:sz="18" w:val="single"/>
              <w:bottom w:color="ffffff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.606299212598401" w:right="7.606299212599424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.606299212598401" w:right="7.606299212599424" w:firstLine="0"/>
              <w:contextualSpacing w:val="0"/>
              <w:rPr>
                <w:b w:val="1"/>
                <w:vertAlign w:val="superscript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Celkem předáno svazu: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ind w:left="1.606299212598401" w:right="7.606299212599424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313.6062992125994" w:right="7.606299212599424" w:firstLine="0"/>
              <w:contextualSpacing w:val="0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  <w:t xml:space="preserve">…………… </w:t>
            </w:r>
            <w:r w:rsidDel="00000000" w:rsidR="00000000" w:rsidRPr="00000000">
              <w:rPr>
                <w:b w:val="1"/>
                <w:rtl w:val="0"/>
              </w:rPr>
              <w:t xml:space="preserve">Kč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1.606299212598401" w:right="7.606299212599424" w:firstLine="0"/>
              <w:contextualSpacing w:val="0"/>
              <w:jc w:val="center"/>
              <w:rPr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Zkušební komisař: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369.606299212599"/>
          <w:tab w:val="left" w:pos="1129.6062992125985"/>
          <w:tab w:val="left" w:pos="6517.606299212598"/>
        </w:tabs>
        <w:spacing w:line="240" w:lineRule="auto"/>
        <w:ind w:left="1.606299212598401" w:right="7.606299212599424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Jméno:</w:t>
        <w:tab/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</w:t>
        <w:tab/>
        <w:t xml:space="preserve">Podpis:</w:t>
        <w:tab/>
        <w:t xml:space="preserve">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.606299212598401" w:right="7.606299212599424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.606299212598401" w:right="7.606299212599424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Záznam převzal za svaz:</w:t>
      </w:r>
    </w:p>
    <w:p w:rsidR="00000000" w:rsidDel="00000000" w:rsidP="00000000" w:rsidRDefault="00000000" w:rsidRPr="00000000">
      <w:pPr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.606299212598401" w:right="7.60629921259942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369.606299212599"/>
          <w:tab w:val="left" w:pos="1129.6062992125985"/>
          <w:tab w:val="left" w:pos="6517.606299212598"/>
        </w:tabs>
        <w:spacing w:line="240" w:lineRule="auto"/>
        <w:ind w:left="1.606299212598401" w:right="7.606299212599424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Jméno:</w:t>
        <w:tab/>
      </w: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</w:t>
        <w:tab/>
        <w:t xml:space="preserve">Podpis:</w:t>
        <w:tab/>
        <w:t xml:space="preserve">…………………………………</w:t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1984.2519685039372" w:top="850.3937007874016" w:left="850.3937007874016" w:right="850.3937007874016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145.6062992125984" w:right="7.606299212599424" w:hanging="135"/>
      <w:contextualSpacing w:val="0"/>
      <w:rPr>
        <w:sz w:val="18"/>
        <w:szCs w:val="18"/>
        <w:vertAlign w:val="superscript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145.6062992125984" w:right="7.606299212599424" w:hanging="135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vertAlign w:val="superscript"/>
        <w:rtl w:val="0"/>
      </w:rPr>
      <w:t xml:space="preserve">1)</w:t>
    </w:r>
    <w:r w:rsidDel="00000000" w:rsidR="00000000" w:rsidRPr="00000000">
      <w:rPr>
        <w:sz w:val="18"/>
        <w:szCs w:val="18"/>
        <w:rtl w:val="0"/>
      </w:rPr>
      <w:tab/>
    </w:r>
    <w:r w:rsidDel="00000000" w:rsidR="00000000" w:rsidRPr="00000000">
      <w:rPr>
        <w:sz w:val="18"/>
        <w:szCs w:val="18"/>
        <w:rtl w:val="0"/>
      </w:rPr>
      <w:t xml:space="preserve">Zaokrouhlete na celé desetikoruny.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145.6062992125984" w:right="7.606299212599424" w:hanging="135"/>
      <w:contextualSpacing w:val="0"/>
      <w:rPr>
        <w:sz w:val="18"/>
        <w:szCs w:val="18"/>
      </w:rPr>
    </w:pPr>
    <w:r w:rsidDel="00000000" w:rsidR="00000000" w:rsidRPr="00000000">
      <w:rPr>
        <w:sz w:val="18"/>
        <w:szCs w:val="18"/>
        <w:vertAlign w:val="superscript"/>
        <w:rtl w:val="0"/>
      </w:rPr>
      <w:t xml:space="preserve">2)</w:t>
    </w:r>
    <w:r w:rsidDel="00000000" w:rsidR="00000000" w:rsidRPr="00000000">
      <w:rPr>
        <w:sz w:val="18"/>
        <w:szCs w:val="18"/>
        <w:rtl w:val="0"/>
      </w:rPr>
      <w:tab/>
    </w:r>
    <w:r w:rsidDel="00000000" w:rsidR="00000000" w:rsidRPr="00000000">
      <w:rPr>
        <w:sz w:val="18"/>
        <w:szCs w:val="18"/>
        <w:rtl w:val="0"/>
      </w:rPr>
      <w:t xml:space="preserve">Manipulační poplatek svazu při zkouškách s hlavním instruktorem svazu a méně než 20 žadateli (300 Kč za každého chybějícího žadatele, max. 3000 Kč). Podmínky odpuštění manipulačního poplatku viz směrnice č. 2.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>
        <w:sz w:val="60"/>
        <w:szCs w:val="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6475163" cy="154305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5163" cy="1543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